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9E8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Lesson Plan</w:t>
      </w:r>
    </w:p>
    <w:p w14:paraId="5F10A344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45C12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CD562" w14:textId="77777777" w:rsidR="00E23CBA" w:rsidRPr="00801DDF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14:paraId="63730F4E" w14:textId="77777777" w:rsidR="00E23CBA" w:rsidRPr="00801DDF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Plans (Odd Semester)</w:t>
      </w:r>
    </w:p>
    <w:p w14:paraId="501F032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(2020-21)</w:t>
      </w:r>
    </w:p>
    <w:p w14:paraId="50C96EAC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7A575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8365B3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Swati Nag</w:t>
      </w:r>
    </w:p>
    <w:p w14:paraId="07E168F6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44C41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Chemistry </w:t>
      </w:r>
    </w:p>
    <w:p w14:paraId="076E3DDF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848FD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1D1172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semester)                                   Subject: Inorganic Chemistry </w:t>
      </w:r>
    </w:p>
    <w:p w14:paraId="0F24D580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1352"/>
        <w:gridCol w:w="1831"/>
        <w:gridCol w:w="3848"/>
        <w:gridCol w:w="2070"/>
      </w:tblGrid>
      <w:tr w:rsidR="00E23CBA" w:rsidRPr="00DF321C" w14:paraId="55ACDFF0" w14:textId="77777777" w:rsidTr="00EF5474">
        <w:tc>
          <w:tcPr>
            <w:tcW w:w="997" w:type="dxa"/>
            <w:vMerge w:val="restart"/>
            <w:shd w:val="clear" w:color="auto" w:fill="auto"/>
          </w:tcPr>
          <w:p w14:paraId="131F3CD6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06D8D19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14:paraId="75CACA20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848" w:type="dxa"/>
            <w:vMerge w:val="restart"/>
            <w:shd w:val="clear" w:color="auto" w:fill="auto"/>
          </w:tcPr>
          <w:p w14:paraId="7FB929DA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D8796B0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E23CBA" w:rsidRPr="00DF321C" w14:paraId="6CB0B8D2" w14:textId="77777777" w:rsidTr="00EF5474">
        <w:tc>
          <w:tcPr>
            <w:tcW w:w="997" w:type="dxa"/>
            <w:vMerge/>
            <w:shd w:val="clear" w:color="auto" w:fill="auto"/>
          </w:tcPr>
          <w:p w14:paraId="6417D9B8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14:paraId="02085864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831" w:type="dxa"/>
            <w:shd w:val="clear" w:color="auto" w:fill="auto"/>
          </w:tcPr>
          <w:p w14:paraId="1533A110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3848" w:type="dxa"/>
            <w:vMerge/>
            <w:shd w:val="clear" w:color="auto" w:fill="auto"/>
          </w:tcPr>
          <w:p w14:paraId="78B6A725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2374076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BA" w:rsidRPr="00DF321C" w14:paraId="0E453FEB" w14:textId="77777777" w:rsidTr="00EF5474">
        <w:trPr>
          <w:trHeight w:val="422"/>
        </w:trPr>
        <w:tc>
          <w:tcPr>
            <w:tcW w:w="997" w:type="dxa"/>
            <w:shd w:val="clear" w:color="auto" w:fill="auto"/>
          </w:tcPr>
          <w:p w14:paraId="52AF34D8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268B1351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4070E3E4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45E37706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Characteristic Properties of d-block elements</w:t>
            </w:r>
          </w:p>
        </w:tc>
        <w:tc>
          <w:tcPr>
            <w:tcW w:w="2070" w:type="dxa"/>
            <w:shd w:val="clear" w:color="auto" w:fill="auto"/>
          </w:tcPr>
          <w:p w14:paraId="4259E8D0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</w:tr>
      <w:tr w:rsidR="00E23CBA" w:rsidRPr="00DF321C" w14:paraId="1F672B81" w14:textId="77777777" w:rsidTr="00EF5474">
        <w:trPr>
          <w:trHeight w:val="440"/>
        </w:trPr>
        <w:tc>
          <w:tcPr>
            <w:tcW w:w="997" w:type="dxa"/>
            <w:shd w:val="clear" w:color="auto" w:fill="auto"/>
          </w:tcPr>
          <w:p w14:paraId="11B1D15F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6DB9E96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103CD21E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0855825F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Properties of the elements of first transition series, Simple compounds and Complexes</w:t>
            </w:r>
          </w:p>
        </w:tc>
        <w:tc>
          <w:tcPr>
            <w:tcW w:w="2070" w:type="dxa"/>
            <w:shd w:val="clear" w:color="auto" w:fill="auto"/>
          </w:tcPr>
          <w:p w14:paraId="53773633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DF321C" w14:paraId="4726CCA0" w14:textId="77777777" w:rsidTr="00EF5474">
        <w:tc>
          <w:tcPr>
            <w:tcW w:w="997" w:type="dxa"/>
            <w:shd w:val="clear" w:color="auto" w:fill="auto"/>
          </w:tcPr>
          <w:p w14:paraId="53FCB9B2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14:paraId="216CC698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650B8265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059639FB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Illustrating relative stability of Oxidation States, Coordination number and geometry</w:t>
            </w:r>
          </w:p>
        </w:tc>
        <w:tc>
          <w:tcPr>
            <w:tcW w:w="2070" w:type="dxa"/>
            <w:shd w:val="clear" w:color="auto" w:fill="auto"/>
          </w:tcPr>
          <w:p w14:paraId="6F3B0B20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DF321C" w14:paraId="45E55D90" w14:textId="77777777" w:rsidTr="00EF5474">
        <w:tc>
          <w:tcPr>
            <w:tcW w:w="997" w:type="dxa"/>
            <w:shd w:val="clear" w:color="auto" w:fill="auto"/>
          </w:tcPr>
          <w:p w14:paraId="3684F5A9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14:paraId="25D11E93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628EC07F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197BB2D6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General characteristic and comparative treatment with 3d-analogues</w:t>
            </w:r>
          </w:p>
        </w:tc>
        <w:tc>
          <w:tcPr>
            <w:tcW w:w="2070" w:type="dxa"/>
            <w:shd w:val="clear" w:color="auto" w:fill="auto"/>
          </w:tcPr>
          <w:p w14:paraId="39888865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group discussion</w:t>
            </w:r>
          </w:p>
        </w:tc>
      </w:tr>
      <w:tr w:rsidR="00E23CBA" w:rsidRPr="00DF321C" w14:paraId="450C4AE7" w14:textId="77777777" w:rsidTr="00EF5474">
        <w:tc>
          <w:tcPr>
            <w:tcW w:w="997" w:type="dxa"/>
            <w:shd w:val="clear" w:color="auto" w:fill="auto"/>
          </w:tcPr>
          <w:p w14:paraId="0B43331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14:paraId="2C0C6BD3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73914F65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289FDC6A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Werners</w:t>
            </w:r>
            <w:proofErr w:type="spellEnd"/>
            <w:r w:rsidRPr="001D1172">
              <w:rPr>
                <w:rFonts w:ascii="Times New Roman" w:hAnsi="Times New Roman" w:cs="Times New Roman"/>
                <w:sz w:val="24"/>
                <w:szCs w:val="24"/>
              </w:rPr>
              <w:t xml:space="preserve"> theory and its experimental validation, Effective atomic number concept and Chelates </w:t>
            </w:r>
          </w:p>
        </w:tc>
        <w:tc>
          <w:tcPr>
            <w:tcW w:w="2070" w:type="dxa"/>
            <w:shd w:val="clear" w:color="auto" w:fill="auto"/>
          </w:tcPr>
          <w:p w14:paraId="17D798C4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DF321C" w14:paraId="4C57F3B4" w14:textId="77777777" w:rsidTr="00EF5474">
        <w:tc>
          <w:tcPr>
            <w:tcW w:w="997" w:type="dxa"/>
            <w:shd w:val="clear" w:color="auto" w:fill="auto"/>
          </w:tcPr>
          <w:p w14:paraId="03A26680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14:paraId="0842E32B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0911919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020BCEDD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Nomenclature and isomerism of Coordination compounds</w:t>
            </w:r>
          </w:p>
        </w:tc>
        <w:tc>
          <w:tcPr>
            <w:tcW w:w="2070" w:type="dxa"/>
            <w:shd w:val="clear" w:color="auto" w:fill="auto"/>
          </w:tcPr>
          <w:p w14:paraId="1A0BA8D0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</w:tr>
      <w:tr w:rsidR="00E23CBA" w:rsidRPr="00DF321C" w14:paraId="1FA7CEC1" w14:textId="77777777" w:rsidTr="00EF5474">
        <w:tc>
          <w:tcPr>
            <w:tcW w:w="997" w:type="dxa"/>
            <w:shd w:val="clear" w:color="auto" w:fill="auto"/>
          </w:tcPr>
          <w:p w14:paraId="652D1D73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</w:tcPr>
          <w:p w14:paraId="0ECFB58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1" w:type="dxa"/>
            <w:shd w:val="clear" w:color="auto" w:fill="auto"/>
          </w:tcPr>
          <w:p w14:paraId="51747D7F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48" w:type="dxa"/>
            <w:shd w:val="clear" w:color="auto" w:fill="auto"/>
          </w:tcPr>
          <w:p w14:paraId="7CFF4F78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Valence bond theory of coordination metal complexes and their properties</w:t>
            </w:r>
          </w:p>
        </w:tc>
        <w:tc>
          <w:tcPr>
            <w:tcW w:w="2070" w:type="dxa"/>
            <w:shd w:val="clear" w:color="auto" w:fill="auto"/>
          </w:tcPr>
          <w:p w14:paraId="6998A2BB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DF321C" w14:paraId="74B817B3" w14:textId="77777777" w:rsidTr="00EF5474">
        <w:tc>
          <w:tcPr>
            <w:tcW w:w="997" w:type="dxa"/>
            <w:shd w:val="clear" w:color="auto" w:fill="auto"/>
          </w:tcPr>
          <w:p w14:paraId="03B38E65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14:paraId="1A6A68B9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1" w:type="dxa"/>
            <w:shd w:val="clear" w:color="auto" w:fill="auto"/>
          </w:tcPr>
          <w:p w14:paraId="7F40453D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3848" w:type="dxa"/>
            <w:shd w:val="clear" w:color="auto" w:fill="auto"/>
          </w:tcPr>
          <w:p w14:paraId="5FAD32AA" w14:textId="77777777" w:rsidR="00E23CBA" w:rsidRPr="001D1172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 xml:space="preserve">Uses of coordination compounds </w:t>
            </w:r>
          </w:p>
        </w:tc>
        <w:tc>
          <w:tcPr>
            <w:tcW w:w="2070" w:type="dxa"/>
            <w:shd w:val="clear" w:color="auto" w:fill="auto"/>
          </w:tcPr>
          <w:p w14:paraId="127D8731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Group discussion </w:t>
            </w:r>
          </w:p>
        </w:tc>
      </w:tr>
    </w:tbl>
    <w:p w14:paraId="55721102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7750"/>
      </w:tblGrid>
      <w:tr w:rsidR="00E23CBA" w14:paraId="5E5EF6B5" w14:textId="77777777" w:rsidTr="00EF5474">
        <w:trPr>
          <w:trHeight w:val="416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519F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18FFC26B" w14:textId="77777777" w:rsidTr="00EF5474">
        <w:trPr>
          <w:trHeight w:val="119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B7590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E86EB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September, 2020  </w:t>
            </w:r>
          </w:p>
          <w:p w14:paraId="2A4A0029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FFA1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5F6CD664" w14:textId="77777777" w:rsidTr="00EF5474">
        <w:trPr>
          <w:trHeight w:val="119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5153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Departmental Meeting to Coordinate and Review the Monthly completion of         </w:t>
            </w:r>
          </w:p>
          <w:p w14:paraId="6D869772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Syllabus as per lesson plans</w:t>
            </w:r>
          </w:p>
        </w:tc>
      </w:tr>
      <w:tr w:rsidR="00E23CBA" w14:paraId="6D1A3443" w14:textId="77777777" w:rsidTr="00EF5474">
        <w:trPr>
          <w:trHeight w:val="119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2EC0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74F8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October, 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1D8A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teachers have completed the scheduled chapters and topics as shown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lesson plan</w:t>
            </w:r>
          </w:p>
        </w:tc>
      </w:tr>
      <w:tr w:rsidR="00E23CBA" w14:paraId="4E05A466" w14:textId="77777777" w:rsidTr="00EF5474">
        <w:trPr>
          <w:trHeight w:val="119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C39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Departmental Meeting to Coordinate and Review the Monthly completion of Syllabus as per lesson plans</w:t>
            </w:r>
          </w:p>
          <w:p w14:paraId="2B9A002E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BA" w14:paraId="0455C598" w14:textId="77777777" w:rsidTr="00EF5474">
        <w:trPr>
          <w:trHeight w:val="119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C607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74F8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November , 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E6BD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6E0C930F" w14:textId="77777777" w:rsidTr="00EF5474">
        <w:trPr>
          <w:trHeight w:val="401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FF1B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02E8E247" w14:textId="77777777" w:rsidTr="00EF5474">
        <w:trPr>
          <w:trHeight w:val="457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A7FF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74F8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December</w:t>
            </w:r>
          </w:p>
          <w:p w14:paraId="10A3E417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, 2020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02F8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275ACC5F" w14:textId="77777777" w:rsidTr="00EF5474">
        <w:trPr>
          <w:trHeight w:val="513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6CC6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  <w:p w14:paraId="3E82BD80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tbl>
            <w:tblPr>
              <w:tblW w:w="10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9"/>
              <w:gridCol w:w="8001"/>
            </w:tblGrid>
            <w:tr w:rsidR="00E23CBA" w14:paraId="29EF0D53" w14:textId="77777777" w:rsidTr="00EF5474">
              <w:trPr>
                <w:trHeight w:val="553"/>
              </w:trPr>
              <w:tc>
                <w:tcPr>
                  <w:tcW w:w="1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ACB29D" w14:textId="77777777" w:rsidR="00E23CBA" w:rsidRDefault="00E23CBA" w:rsidP="00EF54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F46B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January, 2021</w:t>
                  </w:r>
                </w:p>
              </w:tc>
              <w:tc>
                <w:tcPr>
                  <w:tcW w:w="8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4D0614" w14:textId="77777777" w:rsidR="00E23CBA" w:rsidRDefault="00E23CBA" w:rsidP="00EF54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teachers have completed the scheduled chapters and topics as shown in the lesson plan</w:t>
                  </w:r>
                </w:p>
              </w:tc>
            </w:tr>
          </w:tbl>
          <w:p w14:paraId="52DEFDBF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4FB964FF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166477F6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5F0E3C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1F6B4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52283D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DE85A0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B92051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14:paraId="2E19B16C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14:paraId="2E281A3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1345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61C7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F111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74B1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AB88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4F7A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6B5C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74A9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4502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E8CC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90645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8E25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C5E5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13B0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874C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3952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A3A6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9778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29E4A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B91F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BC8FA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B077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38250" w14:textId="07EFE905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</w:t>
      </w:r>
    </w:p>
    <w:p w14:paraId="246B1FE4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325BA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B176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14:paraId="077CB0A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(Even Semester)</w:t>
      </w:r>
    </w:p>
    <w:p w14:paraId="55924E1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– (2020-21)</w:t>
      </w:r>
    </w:p>
    <w:p w14:paraId="68CA8425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C7DB2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EF1F9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Swati Nag</w:t>
      </w:r>
    </w:p>
    <w:p w14:paraId="0D85D545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Chemistry</w:t>
      </w:r>
    </w:p>
    <w:p w14:paraId="62537CA0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0E7AF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Semester)                                       Subject: Inorganic Chemistry </w:t>
      </w:r>
    </w:p>
    <w:p w14:paraId="4A24EB15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B5B8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680"/>
        <w:gridCol w:w="1570"/>
        <w:gridCol w:w="4004"/>
        <w:gridCol w:w="2093"/>
      </w:tblGrid>
      <w:tr w:rsidR="00E23CBA" w14:paraId="62AF7BF0" w14:textId="77777777" w:rsidTr="00E23CBA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D85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E2F5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14:paraId="4F0B9C0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E747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58C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E23CBA" w14:paraId="45E49B47" w14:textId="77777777" w:rsidTr="00E23C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29D41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76BC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8EB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6E52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FB6F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BA" w14:paraId="45290ECE" w14:textId="77777777" w:rsidTr="00E23CBA">
        <w:trPr>
          <w:trHeight w:val="4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D75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420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1.04.2021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F88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77A2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 structure, oxidation states, ionic radii and lanthanide contraction.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449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</w:tr>
      <w:tr w:rsidR="00E23CBA" w14:paraId="39F3CD52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9D1A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8F5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1755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F518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formation, occurrence and isolation of lanthanides.</w:t>
            </w:r>
          </w:p>
          <w:p w14:paraId="44DF4BB2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chemistry of actinides.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CB6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14:paraId="7076BC94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8985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9F2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1.05.2021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EA2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2F0A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Chemistry of separation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,Pu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Am from U.</w:t>
            </w:r>
          </w:p>
          <w:p w14:paraId="26DA6E0C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Similarity between the later actinides and the later lanthanides.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C8CE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and Group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Disccusion</w:t>
            </w:r>
            <w:proofErr w:type="spellEnd"/>
          </w:p>
        </w:tc>
      </w:tr>
      <w:tr w:rsidR="00E23CBA" w14:paraId="0C3FC5A6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763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374E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F99E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1D32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Arrhenius,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Bronsted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-Lowry, lux-Flood and solvent system concept.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E9E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14:paraId="2C01EFFF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2CA7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B0C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846D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518CD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concept of acids and bases.</w:t>
            </w:r>
          </w:p>
          <w:p w14:paraId="4F2523B9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redox potential data, analysis of redox cycle and redox stability in water (Frost, Latimer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porbaix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diagram).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85356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14:paraId="11B9A4C7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D6B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E6FA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16.06.2021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E840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BA83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involved in extraction of elements.</w:t>
            </w:r>
          </w:p>
          <w:p w14:paraId="51651692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and type of solvent, general characteristics of solvent.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B6EE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and Group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Disccusion</w:t>
            </w:r>
            <w:proofErr w:type="spellEnd"/>
          </w:p>
        </w:tc>
      </w:tr>
      <w:tr w:rsidR="00E23CBA" w14:paraId="468036DD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116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7AB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1.07.2021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E5CD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Till exams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8DBD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Reactions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 aqueous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solvent  (liquid ammonia and liquid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C623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</w:tbl>
    <w:tbl>
      <w:tblPr>
        <w:tblpPr w:leftFromText="180" w:rightFromText="180" w:bottomFromText="200" w:vertAnchor="text" w:horzAnchor="margin" w:tblpY="-57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72"/>
      </w:tblGrid>
      <w:tr w:rsidR="00E23CBA" w14:paraId="18796E2E" w14:textId="77777777" w:rsidTr="00E23CBA">
        <w:trPr>
          <w:trHeight w:val="503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8B2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E23CBA" w14:paraId="3C4FEAF3" w14:textId="77777777" w:rsidTr="00E23C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A7F7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April, 2021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6C9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3CE31AD2" w14:textId="77777777" w:rsidTr="00E23CBA">
        <w:trPr>
          <w:trHeight w:val="620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484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5AC104F7" w14:textId="77777777" w:rsidTr="00E23C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8BF4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May, 2021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201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21F84F6B" w14:textId="77777777" w:rsidTr="00E23CBA">
        <w:trPr>
          <w:trHeight w:val="48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5B0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4E3AA563" w14:textId="77777777" w:rsidTr="00E23C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80B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June, 2021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5D0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62DA32F7" w14:textId="77777777" w:rsidTr="00E23CBA"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9F62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3BF17CDE" w14:textId="77777777" w:rsidTr="00E23CBA">
        <w:trPr>
          <w:trHeight w:val="5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08B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July, 2021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5BC5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</w:tbl>
    <w:p w14:paraId="3A50247E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94D96E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14:paraId="7C661AC3" w14:textId="77777777" w:rsidR="00E23CBA" w:rsidRDefault="00E23CBA" w:rsidP="00E23CBA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Other Methods adopted by the teacher – Please write the specific teaching method</w:t>
      </w:r>
    </w:p>
    <w:p w14:paraId="696F224E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C728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69FF2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F625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ECE6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4E3F4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6886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6980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A06E2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4542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DD673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3689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2581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9251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192E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A90E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5CF3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FB3A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B9375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C3524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A9F1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AA77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2183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47CB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0D25E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75AE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D117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30199" w14:textId="02551772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Lesson Plan</w:t>
      </w:r>
    </w:p>
    <w:p w14:paraId="379143BE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09ED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AC7F7" w14:textId="77777777" w:rsidR="00E23CBA" w:rsidRPr="00801DDF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14:paraId="48164677" w14:textId="77777777" w:rsidR="00E23CBA" w:rsidRPr="00801DDF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Plans (Odd Semester)</w:t>
      </w:r>
    </w:p>
    <w:p w14:paraId="199A2743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(2020-21)</w:t>
      </w:r>
    </w:p>
    <w:p w14:paraId="49E0FB9F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1EB23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67887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Sharma</w:t>
      </w:r>
    </w:p>
    <w:p w14:paraId="698AB293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1A1F3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Chemistry </w:t>
      </w:r>
    </w:p>
    <w:p w14:paraId="38DE9403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0FB6D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1D1172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semester)                                          Subject: Organic Chemistry </w:t>
      </w:r>
    </w:p>
    <w:p w14:paraId="4B1A5140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1352"/>
        <w:gridCol w:w="1831"/>
        <w:gridCol w:w="3848"/>
        <w:gridCol w:w="2070"/>
      </w:tblGrid>
      <w:tr w:rsidR="00E23CBA" w:rsidRPr="00DF321C" w14:paraId="200D2600" w14:textId="77777777" w:rsidTr="00EF5474">
        <w:tc>
          <w:tcPr>
            <w:tcW w:w="997" w:type="dxa"/>
            <w:vMerge w:val="restart"/>
            <w:shd w:val="clear" w:color="auto" w:fill="auto"/>
          </w:tcPr>
          <w:p w14:paraId="4BABD71F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A68960F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14:paraId="3951701A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848" w:type="dxa"/>
            <w:vMerge w:val="restart"/>
            <w:shd w:val="clear" w:color="auto" w:fill="auto"/>
          </w:tcPr>
          <w:p w14:paraId="04466732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1BF1A329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E23CBA" w:rsidRPr="00DF321C" w14:paraId="4C6C672B" w14:textId="77777777" w:rsidTr="00EF5474">
        <w:tc>
          <w:tcPr>
            <w:tcW w:w="997" w:type="dxa"/>
            <w:vMerge/>
            <w:shd w:val="clear" w:color="auto" w:fill="auto"/>
          </w:tcPr>
          <w:p w14:paraId="33779A21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14:paraId="0E60AC73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831" w:type="dxa"/>
            <w:shd w:val="clear" w:color="auto" w:fill="auto"/>
          </w:tcPr>
          <w:p w14:paraId="2DC45DB1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3848" w:type="dxa"/>
            <w:vMerge/>
            <w:shd w:val="clear" w:color="auto" w:fill="auto"/>
          </w:tcPr>
          <w:p w14:paraId="614B25B1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AF1E1B4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BA" w:rsidRPr="00F550FD" w14:paraId="55250991" w14:textId="77777777" w:rsidTr="00EF5474">
        <w:trPr>
          <w:trHeight w:val="422"/>
        </w:trPr>
        <w:tc>
          <w:tcPr>
            <w:tcW w:w="997" w:type="dxa"/>
            <w:shd w:val="clear" w:color="auto" w:fill="auto"/>
          </w:tcPr>
          <w:p w14:paraId="75BEBFF9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31D7AE1E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3A3F75B6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2F93A587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Classification and nomenclature Monohydric alcohols-Nomenclature, methods of formation by reduction of aldehydes, ketones, carboxylic acids and esters. Hydrogen bonding. Acidic nature. </w:t>
            </w:r>
          </w:p>
        </w:tc>
        <w:tc>
          <w:tcPr>
            <w:tcW w:w="2070" w:type="dxa"/>
            <w:shd w:val="clear" w:color="auto" w:fill="auto"/>
          </w:tcPr>
          <w:p w14:paraId="4E4200C9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</w:tr>
      <w:tr w:rsidR="00E23CBA" w:rsidRPr="00F550FD" w14:paraId="5B73F078" w14:textId="77777777" w:rsidTr="00EF5474">
        <w:trPr>
          <w:trHeight w:val="440"/>
        </w:trPr>
        <w:tc>
          <w:tcPr>
            <w:tcW w:w="997" w:type="dxa"/>
            <w:shd w:val="clear" w:color="auto" w:fill="auto"/>
          </w:tcPr>
          <w:p w14:paraId="08ECE4C2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03109B3B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2F1FD51E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733F9998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Reactions of alcohols. Dihydric and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Trihydric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alcoholsNomenclature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, methods of formation, chemical reactions of vicinal glycols and glycerol. Preparation of phenols, physical properties and acidic character. </w:t>
            </w:r>
          </w:p>
        </w:tc>
        <w:tc>
          <w:tcPr>
            <w:tcW w:w="2070" w:type="dxa"/>
            <w:shd w:val="clear" w:color="auto" w:fill="auto"/>
          </w:tcPr>
          <w:p w14:paraId="69F447D0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F550FD" w14:paraId="571CCCB5" w14:textId="77777777" w:rsidTr="00EF5474">
        <w:tc>
          <w:tcPr>
            <w:tcW w:w="997" w:type="dxa"/>
            <w:shd w:val="clear" w:color="auto" w:fill="auto"/>
          </w:tcPr>
          <w:p w14:paraId="09DD19BE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14:paraId="023141F4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36BBDC66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6002F5B8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Comparative acidic strengths of alcohols and phenols, resonance stabilization of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phenoxide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ion. Reactions of phenols-electrophilic aromatic substitution, acylation and carboxylation. Mechanisms of Fries rearrangement,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Claisen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rearrangement,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Gatterman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synthesis, and Reimer-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Tiemann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reaction.</w:t>
            </w:r>
          </w:p>
        </w:tc>
        <w:tc>
          <w:tcPr>
            <w:tcW w:w="2070" w:type="dxa"/>
            <w:shd w:val="clear" w:color="auto" w:fill="auto"/>
          </w:tcPr>
          <w:p w14:paraId="6C997B51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F550FD" w14:paraId="57041DC4" w14:textId="77777777" w:rsidTr="00EF5474">
        <w:tc>
          <w:tcPr>
            <w:tcW w:w="997" w:type="dxa"/>
            <w:shd w:val="clear" w:color="auto" w:fill="auto"/>
          </w:tcPr>
          <w:p w14:paraId="06E62661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14:paraId="465B1CE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307160BA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089894FE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Nomenclature and structure of the carbonyl group. Synthesis of aldehydes and ketones with particular reference to the synthesis of aldehydes from acid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chorides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, synthesis of aldehydes and ketones using 1,3-dithianes, synthesis of </w:t>
            </w:r>
            <w:r w:rsidRPr="00F5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ketones from nitriles and from carboxylic acids. Physical properties.</w:t>
            </w:r>
          </w:p>
        </w:tc>
        <w:tc>
          <w:tcPr>
            <w:tcW w:w="2070" w:type="dxa"/>
            <w:shd w:val="clear" w:color="auto" w:fill="auto"/>
          </w:tcPr>
          <w:p w14:paraId="60988A72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and group discussion</w:t>
            </w:r>
          </w:p>
        </w:tc>
      </w:tr>
      <w:tr w:rsidR="00E23CBA" w:rsidRPr="00F550FD" w14:paraId="068BE164" w14:textId="77777777" w:rsidTr="00EF5474">
        <w:tc>
          <w:tcPr>
            <w:tcW w:w="997" w:type="dxa"/>
            <w:shd w:val="clear" w:color="auto" w:fill="auto"/>
          </w:tcPr>
          <w:p w14:paraId="53F6C6B0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2" w:type="dxa"/>
            <w:shd w:val="clear" w:color="auto" w:fill="auto"/>
          </w:tcPr>
          <w:p w14:paraId="3D3129A6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2217ABB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01240A64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Mechanism of nucleophilic additions to carbonyl group with particular emphasis on benzoin,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aldol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, Perkin and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Knoevenagel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condensations. Condensation with ammonia and its derivatives. Wittig reaction,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Mannich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reaction. Use of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acetals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as protecting group. </w:t>
            </w:r>
          </w:p>
        </w:tc>
        <w:tc>
          <w:tcPr>
            <w:tcW w:w="2070" w:type="dxa"/>
            <w:shd w:val="clear" w:color="auto" w:fill="auto"/>
          </w:tcPr>
          <w:p w14:paraId="5EAF4F8E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F550FD" w14:paraId="16D82E4D" w14:textId="77777777" w:rsidTr="00EF5474">
        <w:tc>
          <w:tcPr>
            <w:tcW w:w="997" w:type="dxa"/>
            <w:shd w:val="clear" w:color="auto" w:fill="auto"/>
          </w:tcPr>
          <w:p w14:paraId="3F52805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</w:tcPr>
          <w:p w14:paraId="5B132AC1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095C0615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2A62108C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Oxidation of aldehydes, Baeyer-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Villiger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oxidation of ketones,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Cannizzaro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reaction, MPV,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Clemmensen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, Wolff-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Kishner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, LiAIH4 and NaBH4 reductions. Nomenclature, structure and bonding, physical properties, acidity of carboxylic acids, effects of substitutions on acid strength. Preparations of carboxylic acids. Reactions of carboxylic acids. Hell-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Volhard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Zelinsky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reaction.</w:t>
            </w:r>
          </w:p>
        </w:tc>
        <w:tc>
          <w:tcPr>
            <w:tcW w:w="2070" w:type="dxa"/>
            <w:shd w:val="clear" w:color="auto" w:fill="auto"/>
          </w:tcPr>
          <w:p w14:paraId="0F219830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</w:tr>
      <w:tr w:rsidR="00E23CBA" w:rsidRPr="00F550FD" w14:paraId="0A186F23" w14:textId="77777777" w:rsidTr="00EF5474">
        <w:tc>
          <w:tcPr>
            <w:tcW w:w="997" w:type="dxa"/>
            <w:shd w:val="clear" w:color="auto" w:fill="auto"/>
          </w:tcPr>
          <w:p w14:paraId="7E74F0AC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</w:tcPr>
          <w:p w14:paraId="6741F93B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1" w:type="dxa"/>
            <w:shd w:val="clear" w:color="auto" w:fill="auto"/>
          </w:tcPr>
          <w:p w14:paraId="69034B49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48" w:type="dxa"/>
            <w:shd w:val="clear" w:color="auto" w:fill="auto"/>
          </w:tcPr>
          <w:p w14:paraId="3E6C1D37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Synthesis of acid chlorides, esters and amides, Reduction of carboxylic acids. Mechanism of decarboxylation. Methods of formation and chemical reactions of halo acids. Hydroxyl acids: Malic, tartaric and citric acids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(structural features only).</w:t>
            </w:r>
          </w:p>
        </w:tc>
        <w:tc>
          <w:tcPr>
            <w:tcW w:w="2070" w:type="dxa"/>
            <w:shd w:val="clear" w:color="auto" w:fill="auto"/>
          </w:tcPr>
          <w:p w14:paraId="54A99DD2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:rsidRPr="00F550FD" w14:paraId="750827B5" w14:textId="77777777" w:rsidTr="00EF5474">
        <w:tc>
          <w:tcPr>
            <w:tcW w:w="997" w:type="dxa"/>
            <w:shd w:val="clear" w:color="auto" w:fill="auto"/>
          </w:tcPr>
          <w:p w14:paraId="666C5021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14:paraId="644AE797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1" w:type="dxa"/>
            <w:shd w:val="clear" w:color="auto" w:fill="auto"/>
          </w:tcPr>
          <w:p w14:paraId="28A37163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1D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48" w:type="dxa"/>
            <w:shd w:val="clear" w:color="auto" w:fill="auto"/>
          </w:tcPr>
          <w:p w14:paraId="21419B2A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Methods of formation and chemical reactions of unsaturated monocarboxylic acids. </w:t>
            </w:r>
            <w:proofErr w:type="spellStart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Dicarboxylic</w:t>
            </w:r>
            <w:proofErr w:type="spellEnd"/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 acids: Methods of formation and effects of heat and hydrating agents.</w:t>
            </w:r>
          </w:p>
        </w:tc>
        <w:tc>
          <w:tcPr>
            <w:tcW w:w="2070" w:type="dxa"/>
            <w:shd w:val="clear" w:color="auto" w:fill="auto"/>
          </w:tcPr>
          <w:p w14:paraId="6CEA5693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 xml:space="preserve">Lecture and Group discussion </w:t>
            </w:r>
          </w:p>
        </w:tc>
      </w:tr>
      <w:tr w:rsidR="00E23CBA" w:rsidRPr="00F550FD" w14:paraId="31001E20" w14:textId="77777777" w:rsidTr="00EF5474">
        <w:tc>
          <w:tcPr>
            <w:tcW w:w="997" w:type="dxa"/>
            <w:shd w:val="clear" w:color="auto" w:fill="auto"/>
          </w:tcPr>
          <w:p w14:paraId="54E83095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</w:tcPr>
          <w:p w14:paraId="6A9C9845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1831" w:type="dxa"/>
            <w:shd w:val="clear" w:color="auto" w:fill="auto"/>
          </w:tcPr>
          <w:p w14:paraId="148A8E99" w14:textId="77777777" w:rsidR="00E23CBA" w:rsidRPr="001D1172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3848" w:type="dxa"/>
            <w:shd w:val="clear" w:color="auto" w:fill="auto"/>
          </w:tcPr>
          <w:p w14:paraId="228D3CE8" w14:textId="77777777" w:rsidR="00E23CBA" w:rsidRPr="00F550FD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question answer discussion</w:t>
            </w:r>
          </w:p>
        </w:tc>
        <w:tc>
          <w:tcPr>
            <w:tcW w:w="2070" w:type="dxa"/>
            <w:shd w:val="clear" w:color="auto" w:fill="auto"/>
          </w:tcPr>
          <w:p w14:paraId="1F664209" w14:textId="77777777" w:rsidR="00E23CBA" w:rsidRPr="00F550FD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FD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</w:tr>
    </w:tbl>
    <w:p w14:paraId="6C9076B5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8075"/>
      </w:tblGrid>
      <w:tr w:rsidR="00E23CBA" w:rsidRPr="00DF321C" w14:paraId="58E154AB" w14:textId="77777777" w:rsidTr="00EF5474">
        <w:trPr>
          <w:trHeight w:val="503"/>
        </w:trPr>
        <w:tc>
          <w:tcPr>
            <w:tcW w:w="10098" w:type="dxa"/>
            <w:gridSpan w:val="2"/>
            <w:shd w:val="clear" w:color="auto" w:fill="auto"/>
          </w:tcPr>
          <w:p w14:paraId="7D26E9B9" w14:textId="77777777" w:rsidR="00E23CBA" w:rsidRPr="00016E8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A"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:rsidRPr="00A26FE1" w14:paraId="2266CB2F" w14:textId="77777777" w:rsidTr="00EF5474">
        <w:tc>
          <w:tcPr>
            <w:tcW w:w="2023" w:type="dxa"/>
            <w:shd w:val="clear" w:color="auto" w:fill="auto"/>
          </w:tcPr>
          <w:p w14:paraId="577A04B4" w14:textId="77777777" w:rsidR="00E23CBA" w:rsidRPr="00DF321C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347D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September, 2020</w:t>
            </w:r>
          </w:p>
        </w:tc>
        <w:tc>
          <w:tcPr>
            <w:tcW w:w="8075" w:type="dxa"/>
            <w:shd w:val="clear" w:color="auto" w:fill="auto"/>
          </w:tcPr>
          <w:p w14:paraId="7F134C65" w14:textId="77777777" w:rsidR="00E23CBA" w:rsidRPr="00A26FE1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teachers have completed the scheduled chapters and topics as shown in the lesson plan</w:t>
            </w:r>
          </w:p>
        </w:tc>
      </w:tr>
      <w:tr w:rsidR="00E23CBA" w:rsidRPr="00A26FE1" w14:paraId="653AA937" w14:textId="77777777" w:rsidTr="00EF5474">
        <w:tc>
          <w:tcPr>
            <w:tcW w:w="10098" w:type="dxa"/>
            <w:gridSpan w:val="2"/>
            <w:shd w:val="clear" w:color="auto" w:fill="auto"/>
          </w:tcPr>
          <w:p w14:paraId="5C8D93BA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1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Departmental Meeting to Coordinate and Review the Monthly completion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E69359D" w14:textId="77777777" w:rsidR="00E23CBA" w:rsidRPr="00A26FE1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016E8A">
              <w:rPr>
                <w:rFonts w:ascii="Times New Roman" w:hAnsi="Times New Roman" w:cs="Times New Roman"/>
                <w:b/>
                <w:sz w:val="28"/>
                <w:szCs w:val="28"/>
              </w:rPr>
              <w:t>Syllabus as per lesson plans</w:t>
            </w:r>
          </w:p>
        </w:tc>
      </w:tr>
      <w:tr w:rsidR="00E23CBA" w:rsidRPr="00A26FE1" w14:paraId="11E608E3" w14:textId="77777777" w:rsidTr="00EF5474">
        <w:tc>
          <w:tcPr>
            <w:tcW w:w="2023" w:type="dxa"/>
            <w:shd w:val="clear" w:color="auto" w:fill="auto"/>
          </w:tcPr>
          <w:p w14:paraId="167A9360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E716C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October, 2020</w:t>
            </w:r>
          </w:p>
          <w:p w14:paraId="77748F08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75" w:type="dxa"/>
            <w:shd w:val="clear" w:color="auto" w:fill="auto"/>
          </w:tcPr>
          <w:p w14:paraId="4DA018D9" w14:textId="77777777" w:rsidR="00E23CBA" w:rsidRPr="00A26FE1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FE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teachers have completed the scheduled chapters and topics as shown in the lesson plan</w:t>
            </w:r>
          </w:p>
        </w:tc>
      </w:tr>
      <w:tr w:rsidR="00E23CBA" w:rsidRPr="00DF321C" w14:paraId="45F13A0A" w14:textId="77777777" w:rsidTr="00EF5474">
        <w:trPr>
          <w:trHeight w:val="620"/>
        </w:trPr>
        <w:tc>
          <w:tcPr>
            <w:tcW w:w="10098" w:type="dxa"/>
            <w:gridSpan w:val="2"/>
            <w:shd w:val="clear" w:color="auto" w:fill="auto"/>
          </w:tcPr>
          <w:p w14:paraId="40EFADF4" w14:textId="77777777" w:rsidR="00E23CBA" w:rsidRPr="00016E8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A"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:rsidRPr="00DF321C" w14:paraId="736D2B73" w14:textId="77777777" w:rsidTr="00EF5474">
        <w:tc>
          <w:tcPr>
            <w:tcW w:w="2023" w:type="dxa"/>
            <w:shd w:val="clear" w:color="auto" w:fill="auto"/>
          </w:tcPr>
          <w:p w14:paraId="524C67A6" w14:textId="77777777" w:rsidR="00E23CBA" w:rsidRPr="00DF321C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716C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November,2020</w:t>
            </w:r>
          </w:p>
        </w:tc>
        <w:tc>
          <w:tcPr>
            <w:tcW w:w="8075" w:type="dxa"/>
            <w:shd w:val="clear" w:color="auto" w:fill="auto"/>
          </w:tcPr>
          <w:p w14:paraId="58313939" w14:textId="77777777" w:rsidR="00E23CBA" w:rsidRPr="00DF321C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E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teachers have completed the scheduled chapters and topics as shown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lesson plan</w:t>
            </w:r>
          </w:p>
        </w:tc>
      </w:tr>
      <w:tr w:rsidR="00E23CBA" w:rsidRPr="00DF321C" w14:paraId="05E9DBAC" w14:textId="77777777" w:rsidTr="00EF5474">
        <w:trPr>
          <w:trHeight w:val="485"/>
        </w:trPr>
        <w:tc>
          <w:tcPr>
            <w:tcW w:w="10098" w:type="dxa"/>
            <w:gridSpan w:val="2"/>
            <w:shd w:val="clear" w:color="auto" w:fill="auto"/>
          </w:tcPr>
          <w:p w14:paraId="3E28E29F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Departmental Meeting to Coordinate and Review the Monthly completion of Syllabus as per lesson plans</w:t>
            </w:r>
          </w:p>
          <w:p w14:paraId="418AD3BD" w14:textId="77777777" w:rsidR="00E23CBA" w:rsidRPr="00016E8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BA" w:rsidRPr="00DF321C" w14:paraId="5AF8835A" w14:textId="77777777" w:rsidTr="00EF5474">
        <w:tc>
          <w:tcPr>
            <w:tcW w:w="2023" w:type="dxa"/>
            <w:shd w:val="clear" w:color="auto" w:fill="auto"/>
          </w:tcPr>
          <w:p w14:paraId="779CF912" w14:textId="77777777" w:rsidR="00E23CBA" w:rsidRPr="00DF321C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E716C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December, 2020</w:t>
            </w:r>
          </w:p>
        </w:tc>
        <w:tc>
          <w:tcPr>
            <w:tcW w:w="8075" w:type="dxa"/>
            <w:shd w:val="clear" w:color="auto" w:fill="auto"/>
          </w:tcPr>
          <w:p w14:paraId="5C0C3274" w14:textId="77777777" w:rsidR="00E23CBA" w:rsidRPr="00DF321C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E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teachers have completed the scheduled chapters and topics as shown in the lesson plan</w:t>
            </w:r>
          </w:p>
        </w:tc>
      </w:tr>
      <w:tr w:rsidR="00E23CBA" w:rsidRPr="00DF321C" w14:paraId="3F8F4298" w14:textId="77777777" w:rsidTr="00EF5474">
        <w:trPr>
          <w:trHeight w:val="620"/>
        </w:trPr>
        <w:tc>
          <w:tcPr>
            <w:tcW w:w="10098" w:type="dxa"/>
            <w:gridSpan w:val="2"/>
            <w:shd w:val="clear" w:color="auto" w:fill="auto"/>
          </w:tcPr>
          <w:p w14:paraId="0AD3ED2A" w14:textId="77777777" w:rsidR="00E23CBA" w:rsidRPr="00016E8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E8A"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  <w:p w14:paraId="7F3E1316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73"/>
              <w:gridCol w:w="7894"/>
            </w:tblGrid>
            <w:tr w:rsidR="00E23CBA" w:rsidRPr="00BF1F9D" w14:paraId="686725B3" w14:textId="77777777" w:rsidTr="00EF5474">
              <w:tc>
                <w:tcPr>
                  <w:tcW w:w="1973" w:type="dxa"/>
                </w:tcPr>
                <w:p w14:paraId="0B6F20FE" w14:textId="77777777" w:rsidR="00E23CBA" w:rsidRPr="00BF1F9D" w:rsidRDefault="00E23CBA" w:rsidP="00EF54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E716C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January</w:t>
                  </w:r>
                  <w:r w:rsidRPr="00BF1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894" w:type="dxa"/>
                </w:tcPr>
                <w:p w14:paraId="41515643" w14:textId="77777777" w:rsidR="00E23CBA" w:rsidRPr="00BF1F9D" w:rsidRDefault="00E23CBA" w:rsidP="00EF54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BF1F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teachers have completed the scheduled chapters and topics as shown in the lesson plan</w:t>
                  </w:r>
                </w:p>
              </w:tc>
            </w:tr>
          </w:tbl>
          <w:p w14:paraId="581E2A4E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1849C9DB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61D19007" w14:textId="77777777" w:rsidR="00E23CBA" w:rsidRPr="00DF321C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FAAA31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600600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D2EC90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CA43DB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99DFA1" w14:textId="77777777" w:rsidR="00E23CBA" w:rsidRPr="00B2265F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14:paraId="742510BB" w14:textId="77777777" w:rsidR="00E23CBA" w:rsidRPr="00B2265F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14:paraId="4CFFCFB1" w14:textId="77777777" w:rsidR="00E23CBA" w:rsidRDefault="00E23CBA" w:rsidP="00E23CBA"/>
    <w:p w14:paraId="5A47546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AEF4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CE83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9664A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82A15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4BA0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D0A3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D8E4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CC1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009F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0A25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D5564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DC5B4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3027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DF68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DDBF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AEEA3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D6F7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933B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DB6A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5DAA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D20B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E1A5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55E8E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BF8E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DC1D5" w14:textId="1CE65E4A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</w:t>
      </w:r>
    </w:p>
    <w:p w14:paraId="4361F7F2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EA83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7722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14:paraId="706D417E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(Even Semester)</w:t>
      </w:r>
    </w:p>
    <w:p w14:paraId="2A767F6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– (2020-21)</w:t>
      </w:r>
    </w:p>
    <w:p w14:paraId="1F034DCB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C2C60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F5198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Swatika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Sharma</w:t>
      </w:r>
    </w:p>
    <w:p w14:paraId="6F79EB37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18342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Chemistry</w:t>
      </w:r>
    </w:p>
    <w:p w14:paraId="73555291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D6B7B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Semester)                                         Subject: Organic Chemistry </w:t>
      </w:r>
    </w:p>
    <w:p w14:paraId="5421094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536"/>
        <w:gridCol w:w="1125"/>
        <w:gridCol w:w="1553"/>
        <w:gridCol w:w="3960"/>
        <w:gridCol w:w="2070"/>
      </w:tblGrid>
      <w:tr w:rsidR="00E23CBA" w14:paraId="670B8614" w14:textId="77777777" w:rsidTr="00E23CBA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C59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674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14:paraId="08B71F4E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9C05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5DD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E23CBA" w14:paraId="42A36AA9" w14:textId="77777777" w:rsidTr="00E23C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A035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DD2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217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EB0E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4D5A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BA" w14:paraId="30501772" w14:textId="77777777" w:rsidTr="00E23CBA">
        <w:trPr>
          <w:trHeight w:val="4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9DB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C0B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A49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3853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and nomenclature of acid chlorides, esters, amides and acid anhydrides. Relative stability &amp; reactivity of acyl derivatives. Physical properties,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interconversion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acid derivatives by nucleophilic acyl substitution. Preparation of carboxylic acid derivatives, chemical reactions. Mechanisms of esterification and hydrolysis (acidic and basic).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A656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</w:tr>
      <w:tr w:rsidR="00E23CBA" w14:paraId="3EEE06DB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40F7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015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8C7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9DB9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Nomenclature of ether and methods of their formation, physical properties. Chemical reaction-cleavage and autoxidation,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Ziesel’s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method. Synthesis of epoxides. Acid and base-catalyzed ring opening of epoxides, orientation of epoxide ring opening, reactions of Grignard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organolithium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reagents with epoxides.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C302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14:paraId="1578AE90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E55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FB2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1.05.2021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509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15.05.2021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FAD6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Natural fats, edible and industrial oils of vegetable origin, common fatty acids, glycerides, hydrogenation of unsaturated oils. Saponification value, iodine value, acid value. Soaps, synthetic detergents; alkyl and aryl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sulphonates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98A5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</w:t>
            </w:r>
          </w:p>
        </w:tc>
      </w:tr>
      <w:tr w:rsidR="00E23CBA" w14:paraId="277F9269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7BC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E38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476D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0B12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nitroalkanes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nitroarenes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Chemical reactions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nitroalkanes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Mechanisms of nucleophilic substitution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nitroarenes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their reductions in acidic, neutral and alkaline media. Picric acid. Structure and nomenclature of amines, physical properties. Stereochemistry of amines, Separation of a mixture of primary, secondary and tertiary amines.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8FB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</w:t>
            </w:r>
          </w:p>
        </w:tc>
      </w:tr>
      <w:tr w:rsidR="00E23CBA" w14:paraId="2CCCB8E8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096B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E84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EB4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6261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Structural features effecting basicity of amines. Amine salts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phasetransfer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catalysis. Preparation of alkyl and aryl amines (reduction of nitro compounds, nitriles), reductive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aldehydic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compounds. Gabriel-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phthalimide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reaction, Hofmann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bromamide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reaction.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FDAD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14:paraId="03F7836F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54B4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4E9D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16.06.2021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8B2FA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07C6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Moleculer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Orbital picture and aromatic character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furan,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thiophene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pyridine. Methods of synthesis and chemical reactions with particular emphasis on the mechanism of electrophilic substitution. Mechanism of nucleophilic substitution reactions in pyridine derivatives. Comparison of basicity of pyridine,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piperidine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Introduction to condensed-five and six-membered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heterocycles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007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</w:t>
            </w:r>
          </w:p>
        </w:tc>
      </w:tr>
      <w:tr w:rsidR="00E23CBA" w14:paraId="408F1768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FC6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2B3E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1.07.2021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DC17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Till exams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72DC7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and reactions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quinoline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isoquinoline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special reference to Fisher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Bischler-Napieralski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synthesis. Mechanism of electrophilic substitution reactions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quinoline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isoquinoline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19D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</w:tr>
      <w:tr w:rsidR="00E23CBA" w14:paraId="2786C71F" w14:textId="77777777" w:rsidTr="00E23CBA">
        <w:trPr>
          <w:trHeight w:val="620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B84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0242962E" w14:textId="77777777" w:rsidTr="00E23CBA"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AF80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April, 2021</w:t>
            </w:r>
          </w:p>
        </w:tc>
        <w:tc>
          <w:tcPr>
            <w:tcW w:w="8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A70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352685D3" w14:textId="77777777" w:rsidTr="00E23CBA">
        <w:trPr>
          <w:trHeight w:val="485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25F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625E3B2D" w14:textId="77777777" w:rsidTr="00E23CBA"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C67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May, 2021</w:t>
            </w:r>
          </w:p>
        </w:tc>
        <w:tc>
          <w:tcPr>
            <w:tcW w:w="8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BD9D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2E13B9AD" w14:textId="77777777" w:rsidTr="00E23CBA">
        <w:trPr>
          <w:trHeight w:val="620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11306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31646930" w14:textId="77777777" w:rsidTr="00E23CBA">
        <w:trPr>
          <w:trHeight w:val="62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6FC4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June, 2021</w:t>
            </w:r>
          </w:p>
        </w:tc>
        <w:tc>
          <w:tcPr>
            <w:tcW w:w="8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5F92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2A153436" w14:textId="77777777" w:rsidTr="00E23CBA">
        <w:trPr>
          <w:trHeight w:val="620"/>
        </w:trPr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27B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1008FF67" w14:textId="77777777" w:rsidTr="00E23CBA">
        <w:trPr>
          <w:trHeight w:val="62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B817" w14:textId="77777777" w:rsidR="00E23CBA" w:rsidRDefault="00E23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July</w:t>
            </w:r>
          </w:p>
          <w:p w14:paraId="0722EDE0" w14:textId="77777777" w:rsidR="00E23CBA" w:rsidRDefault="00E23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, 2021</w:t>
            </w:r>
          </w:p>
        </w:tc>
        <w:tc>
          <w:tcPr>
            <w:tcW w:w="8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619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</w:tbl>
    <w:p w14:paraId="443ADD92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14:paraId="21530B00" w14:textId="77777777" w:rsidR="00E23CBA" w:rsidRDefault="00E23CBA" w:rsidP="00E23CBA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Other Methods adopted by the teacher – Please write the specific teaching method</w:t>
      </w:r>
    </w:p>
    <w:p w14:paraId="11D758A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875E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1D2D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4E33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0B725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D2B6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49264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64A1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6379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EA8E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13113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11CF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C46E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F1B8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E74A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BA683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C7F1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6F30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2961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2F26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5217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C0BC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F2BD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306CF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24CA2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AA92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16AB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2CD05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DED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0F25D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3567A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45A2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FDC82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E47B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0431E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E0410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50081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76409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A5B2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E5D6B" w14:textId="47684D4D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</w:t>
      </w:r>
    </w:p>
    <w:p w14:paraId="6EA283E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BDB75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F18E8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14:paraId="4D3B4A6E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(Odd Semester)</w:t>
      </w:r>
    </w:p>
    <w:p w14:paraId="76A3491B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– (2020-21)</w:t>
      </w:r>
    </w:p>
    <w:p w14:paraId="71388744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A42A7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BB964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Swati Nag</w:t>
      </w:r>
    </w:p>
    <w:p w14:paraId="2893F810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04345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Chemistry </w:t>
      </w:r>
    </w:p>
    <w:p w14:paraId="52419684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827BC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semester) Subject: Physical Chemistry Section (s): A and B</w:t>
      </w:r>
    </w:p>
    <w:p w14:paraId="3A5932B6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959"/>
        <w:gridCol w:w="601"/>
        <w:gridCol w:w="1884"/>
        <w:gridCol w:w="3344"/>
        <w:gridCol w:w="2272"/>
        <w:gridCol w:w="10"/>
      </w:tblGrid>
      <w:tr w:rsidR="00E23CBA" w14:paraId="5A5807E8" w14:textId="77777777" w:rsidTr="00EF5474">
        <w:trPr>
          <w:gridAfter w:val="1"/>
          <w:wAfter w:w="10" w:type="dxa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3AAD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A80E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14:paraId="116A1D8C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2C06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1A372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E23CBA" w14:paraId="1174960B" w14:textId="77777777" w:rsidTr="00EF5474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31A9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0D31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E0C0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F852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4213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BA" w14:paraId="3F434F4B" w14:textId="77777777" w:rsidTr="00EF5474">
        <w:trPr>
          <w:gridAfter w:val="1"/>
          <w:wAfter w:w="10" w:type="dxa"/>
          <w:trHeight w:val="422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CDE2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31F2F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1DE0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DF02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Unit-I: Liquid State</w:t>
            </w:r>
          </w:p>
          <w:p w14:paraId="2B563841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Intermolecular forces, structure of liquids (a qualitative description). Structural differences between solids, liquids and gases.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D800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</w:t>
            </w:r>
          </w:p>
        </w:tc>
      </w:tr>
      <w:tr w:rsidR="00E23CBA" w14:paraId="7A273461" w14:textId="77777777" w:rsidTr="00EF5474">
        <w:trPr>
          <w:gridAfter w:val="1"/>
          <w:wAfter w:w="10" w:type="dxa"/>
          <w:trHeight w:val="4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BB2D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7966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25E8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05AE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Unit-I: Liquid State</w:t>
            </w:r>
          </w:p>
          <w:p w14:paraId="7855BA3A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Liquid </w:t>
            </w:r>
            <w:proofErr w:type="gramStart"/>
            <w:r>
              <w:rPr>
                <w:rFonts w:ascii="Times New Roman" w:hAnsi="Times New Roman" w:cs="Times New Roman"/>
              </w:rPr>
              <w:t>Crystals :</w:t>
            </w:r>
            <w:proofErr w:type="gramEnd"/>
            <w:r>
              <w:rPr>
                <w:rFonts w:ascii="Times New Roman" w:hAnsi="Times New Roman" w:cs="Times New Roman"/>
              </w:rPr>
              <w:t xml:space="preserve"> Difference between liquid crystal, solid and liquid. Classification, structure of </w:t>
            </w:r>
            <w:proofErr w:type="spellStart"/>
            <w:r>
              <w:rPr>
                <w:rFonts w:ascii="Times New Roman" w:hAnsi="Times New Roman" w:cs="Times New Roman"/>
              </w:rPr>
              <w:t>nematic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cholestric</w:t>
            </w:r>
            <w:proofErr w:type="spellEnd"/>
            <w:r>
              <w:rPr>
                <w:rFonts w:ascii="Times New Roman" w:hAnsi="Times New Roman" w:cs="Times New Roman"/>
              </w:rPr>
              <w:t xml:space="preserve"> phases. Thermography and seven segment cell. </w:t>
            </w:r>
          </w:p>
          <w:p w14:paraId="0BD630FE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UNIT-II: Chemical Equilibrium</w:t>
            </w:r>
          </w:p>
          <w:p w14:paraId="332245BC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Equilibrium constant and free energy. Thermodynamic derivation of law of mass of mass action. Le - </w:t>
            </w:r>
            <w:proofErr w:type="spellStart"/>
            <w:r>
              <w:rPr>
                <w:rFonts w:ascii="Times New Roman" w:hAnsi="Times New Roman" w:cs="Times New Roman"/>
              </w:rPr>
              <w:t>Chatelier’s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principle.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9FF62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</w:t>
            </w:r>
          </w:p>
        </w:tc>
      </w:tr>
      <w:tr w:rsidR="00E23CBA" w14:paraId="7CF9BE4F" w14:textId="77777777" w:rsidTr="00EF5474">
        <w:trPr>
          <w:gridAfter w:val="1"/>
          <w:wAfter w:w="10" w:type="dxa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6F03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B702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974E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B11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Unit-II </w:t>
            </w:r>
          </w:p>
          <w:p w14:paraId="1868C9B4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Reaction isotherm and Reaction </w:t>
            </w:r>
            <w:proofErr w:type="spellStart"/>
            <w:r>
              <w:rPr>
                <w:rFonts w:ascii="Times New Roman" w:hAnsi="Times New Roman" w:cs="Times New Roman"/>
              </w:rPr>
              <w:t>isochore-Clapeyron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equation and </w:t>
            </w:r>
            <w:proofErr w:type="spellStart"/>
            <w:r>
              <w:rPr>
                <w:rFonts w:ascii="Times New Roman" w:hAnsi="Times New Roman" w:cs="Times New Roman"/>
              </w:rPr>
              <w:t>Clausius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Clapeyron</w:t>
            </w:r>
            <w:proofErr w:type="spellEnd"/>
            <w:r>
              <w:rPr>
                <w:rFonts w:ascii="Times New Roman" w:hAnsi="Times New Roman" w:cs="Times New Roman"/>
              </w:rPr>
              <w:t xml:space="preserve"> equation, applications. </w:t>
            </w:r>
          </w:p>
          <w:p w14:paraId="070EBFA8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Unit-III: Thermodynamics-II</w:t>
            </w:r>
          </w:p>
          <w:p w14:paraId="5BDB4B86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Law of Thermodynamics: Need for the law, different statements of the law, Carnot cycle and its efficiency, Carnot theorem. Thermodynamic scale of </w:t>
            </w:r>
            <w:r>
              <w:rPr>
                <w:rFonts w:ascii="Times New Roman" w:hAnsi="Times New Roman" w:cs="Times New Roman"/>
              </w:rPr>
              <w:lastRenderedPageBreak/>
              <w:t>temperature.</w:t>
            </w:r>
          </w:p>
          <w:p w14:paraId="06ED3610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CA3E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</w:t>
            </w:r>
          </w:p>
          <w:p w14:paraId="0B3EA2D7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group discussion</w:t>
            </w:r>
          </w:p>
        </w:tc>
      </w:tr>
      <w:tr w:rsidR="00E23CBA" w14:paraId="1BA284E3" w14:textId="77777777" w:rsidTr="00EF5474">
        <w:trPr>
          <w:gridAfter w:val="1"/>
          <w:wAfter w:w="10" w:type="dxa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E359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908A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FBB6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5F72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Unit-III</w:t>
            </w:r>
          </w:p>
          <w:p w14:paraId="3284424D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Concept of Entropy: Entropy as a state function, entropy as a function of V &amp; T, entropy as a function of P &amp; T, entropy change in physical change, </w:t>
            </w:r>
            <w:proofErr w:type="spellStart"/>
            <w:r>
              <w:rPr>
                <w:rFonts w:ascii="Times New Roman" w:hAnsi="Times New Roman" w:cs="Times New Roman"/>
              </w:rPr>
              <w:t>Clausius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inequality, entropy as a criteria of spontaneity and equilibrium. Entropy change in ideal gases and mixing of gases.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4C0E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</w:t>
            </w:r>
          </w:p>
        </w:tc>
      </w:tr>
      <w:tr w:rsidR="00E23CBA" w14:paraId="69AC8626" w14:textId="77777777" w:rsidTr="00EF5474">
        <w:trPr>
          <w:gridAfter w:val="1"/>
          <w:wAfter w:w="10" w:type="dxa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0BD19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3509C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3310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9DBE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Unit-IV: Thermodynamics-III</w:t>
            </w:r>
          </w:p>
          <w:p w14:paraId="405F4CF4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Third Law of Thermodynamics: Nernst heat theorem, statement and concept of residual entropy, evaluation of absolute entropy from heat capacity data. Gibbs and Helmholtz functions; Gibbs function (G) and Helmholtz functions (A) as thermodynamic quantities, A &amp; </w:t>
            </w:r>
            <w:proofErr w:type="spellStart"/>
            <w:r>
              <w:rPr>
                <w:rFonts w:ascii="Times New Roman" w:hAnsi="Times New Roman" w:cs="Times New Roman"/>
              </w:rPr>
              <w:t>G as</w:t>
            </w:r>
            <w:proofErr w:type="spellEnd"/>
            <w:r>
              <w:rPr>
                <w:rFonts w:ascii="Times New Roman" w:hAnsi="Times New Roman" w:cs="Times New Roman"/>
              </w:rPr>
              <w:t xml:space="preserve"> criteria for thermodynamic equilibrium and spontaneity, their advantage over entropy change.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F8B2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</w:t>
            </w:r>
          </w:p>
        </w:tc>
      </w:tr>
      <w:tr w:rsidR="00E23CBA" w14:paraId="222460A6" w14:textId="77777777" w:rsidTr="00EF5474">
        <w:trPr>
          <w:gridAfter w:val="1"/>
          <w:wAfter w:w="10" w:type="dxa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5692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CEB2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4A39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exams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3218" w14:textId="77777777" w:rsidR="00E23CBA" w:rsidRDefault="00E23CBA" w:rsidP="00EF5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Variation of G and A with P, V and T. And  Revision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7DD7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group discussion</w:t>
            </w:r>
          </w:p>
        </w:tc>
      </w:tr>
      <w:tr w:rsidR="00E23CBA" w14:paraId="55408F42" w14:textId="77777777" w:rsidTr="00EF5474">
        <w:trPr>
          <w:trHeight w:val="416"/>
        </w:trPr>
        <w:tc>
          <w:tcPr>
            <w:tcW w:w="10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C74FA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01B1C2E3" w14:textId="77777777" w:rsidTr="00EF5474">
        <w:trPr>
          <w:trHeight w:val="1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BB28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7199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September, 2020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C1C1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537B4A95" w14:textId="77777777" w:rsidTr="00EF5474">
        <w:trPr>
          <w:trHeight w:val="119"/>
        </w:trPr>
        <w:tc>
          <w:tcPr>
            <w:tcW w:w="10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33AB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Departmental Meeting to Coordinate and Review the Monthly completion of </w:t>
            </w:r>
          </w:p>
          <w:p w14:paraId="3960D940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Syllabus as per lesson plans</w:t>
            </w:r>
          </w:p>
        </w:tc>
      </w:tr>
      <w:tr w:rsidR="00E23CBA" w14:paraId="653E429D" w14:textId="77777777" w:rsidTr="00EF5474">
        <w:trPr>
          <w:trHeight w:val="1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A45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A72A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October, 2020</w:t>
            </w:r>
          </w:p>
          <w:p w14:paraId="7B07615E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5E37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129F99C3" w14:textId="77777777" w:rsidTr="00EF5474">
        <w:trPr>
          <w:trHeight w:val="513"/>
        </w:trPr>
        <w:tc>
          <w:tcPr>
            <w:tcW w:w="10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E6AB0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3DAE226E" w14:textId="77777777" w:rsidTr="00EF5474">
        <w:trPr>
          <w:trHeight w:val="119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8DAF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A72A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November,2020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A1CC2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2C0A48B6" w14:textId="77777777" w:rsidTr="00EF5474">
        <w:trPr>
          <w:trHeight w:val="401"/>
        </w:trPr>
        <w:tc>
          <w:tcPr>
            <w:tcW w:w="10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BBA3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175F3C5D" w14:textId="77777777" w:rsidTr="00EF5474">
        <w:trPr>
          <w:trHeight w:val="457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4488F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A72A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December, 2020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52A4" w14:textId="77777777" w:rsidR="00E23CBA" w:rsidRDefault="00E23CBA" w:rsidP="00EF54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124E0D31" w14:textId="77777777" w:rsidTr="00EF5474">
        <w:trPr>
          <w:trHeight w:val="513"/>
        </w:trPr>
        <w:tc>
          <w:tcPr>
            <w:tcW w:w="10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D02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Departmental Meeting to Coordinate and Review the Monthly completion of Syllabus as per lesson plans</w:t>
            </w:r>
          </w:p>
          <w:p w14:paraId="597D5BAB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tbl>
            <w:tblPr>
              <w:tblW w:w="99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7995"/>
            </w:tblGrid>
            <w:tr w:rsidR="00E23CBA" w14:paraId="6D4C16E3" w14:textId="77777777" w:rsidTr="00EF5474">
              <w:trPr>
                <w:trHeight w:val="504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29613" w14:textId="77777777" w:rsidR="00E23CBA" w:rsidRDefault="00E23CBA" w:rsidP="00EF54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A72A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January, 2021</w:t>
                  </w:r>
                </w:p>
              </w:tc>
              <w:tc>
                <w:tcPr>
                  <w:tcW w:w="7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B42068" w14:textId="77777777" w:rsidR="00E23CBA" w:rsidRDefault="00E23CBA" w:rsidP="00EF54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teachers have completed the scheduled chapters and topics as shown in the lesson plan</w:t>
                  </w:r>
                </w:p>
              </w:tc>
            </w:tr>
          </w:tbl>
          <w:p w14:paraId="1B16EBE4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  <w:p w14:paraId="5964532F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78D8053E" w14:textId="77777777" w:rsidR="00E23CBA" w:rsidRDefault="00E23CBA" w:rsidP="00EF5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5CD968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14:paraId="757A4A50" w14:textId="13C0197E" w:rsidR="008453BA" w:rsidRDefault="00E23CBA" w:rsidP="00E23C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Other Methods adopted by the teacher – Please write the specific teaching method</w:t>
      </w:r>
    </w:p>
    <w:p w14:paraId="4B9EB770" w14:textId="22F0142A" w:rsidR="00E23CBA" w:rsidRDefault="00E23CBA" w:rsidP="00E23CBA">
      <w:pPr>
        <w:rPr>
          <w:rFonts w:ascii="Times New Roman" w:hAnsi="Times New Roman" w:cs="Times New Roman"/>
          <w:sz w:val="20"/>
          <w:szCs w:val="20"/>
        </w:rPr>
      </w:pPr>
    </w:p>
    <w:p w14:paraId="02616FC3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</w:t>
      </w:r>
    </w:p>
    <w:p w14:paraId="6F0941B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D3F6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14:paraId="7312640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(Even Semester)</w:t>
      </w:r>
    </w:p>
    <w:p w14:paraId="23951ED7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– (2020-21)</w:t>
      </w:r>
    </w:p>
    <w:p w14:paraId="2ACCE8F6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11EA74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C29C0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Swati Nag</w:t>
      </w:r>
    </w:p>
    <w:p w14:paraId="6EBA7AC5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4D779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Chemistry</w:t>
      </w:r>
    </w:p>
    <w:p w14:paraId="6BCAF2D4" w14:textId="77777777" w:rsidR="00E23CBA" w:rsidRDefault="00E23CBA" w:rsidP="00E23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29FDC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Semester)                                       Subject: Physical Chemistry</w:t>
      </w:r>
    </w:p>
    <w:p w14:paraId="224B9A9C" w14:textId="77777777" w:rsidR="00E23CBA" w:rsidRDefault="00E23CBA" w:rsidP="00E23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661"/>
        <w:gridCol w:w="1553"/>
        <w:gridCol w:w="3960"/>
        <w:gridCol w:w="2070"/>
      </w:tblGrid>
      <w:tr w:rsidR="00E23CBA" w14:paraId="78415F1D" w14:textId="77777777" w:rsidTr="00E23CBA"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046D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947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14:paraId="4FD8EB3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D5D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03F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E23CBA" w14:paraId="494B3658" w14:textId="77777777" w:rsidTr="00E23C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DECE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8E0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92DD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E67A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A705" w14:textId="77777777" w:rsidR="00E23CBA" w:rsidRDefault="00E23CB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CBA" w14:paraId="529D82BF" w14:textId="77777777" w:rsidTr="00E23CBA">
        <w:trPr>
          <w:trHeight w:val="4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AB67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7BA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FC2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445F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Unit-I: Phase equilibrium: </w:t>
            </w:r>
          </w:p>
          <w:p w14:paraId="4C59F968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Statement and meaning of the terms – phase, component and degree of freedom, derivation of Gibbs phase rule, phase equilibria of one component system—water, CO2 and S systems. Phase equilibria of two component system –solid –liquid equilibria, simple eutectic – Bi-Cd system,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desiliverisation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of lead. Solid solutions—compound formation with congruent melting point (Mg-Zn) and incongruent melting point, (NaCl-H2O) system. Freezing mixtures, acetone-dry ice.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DF3A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Lecture and Group Discussion</w:t>
            </w:r>
          </w:p>
        </w:tc>
      </w:tr>
      <w:tr w:rsidR="00E23CBA" w14:paraId="0FA822DD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A895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5C1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1.05.2021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5AF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8EF1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</w:t>
            </w:r>
          </w:p>
          <w:p w14:paraId="074880A8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Partially Miscible Liquids –Phenol-water, </w:t>
            </w:r>
            <w:proofErr w:type="spellStart"/>
            <w:r>
              <w:rPr>
                <w:rFonts w:ascii="Times New Roman" w:hAnsi="Times New Roman" w:cs="Times New Roman"/>
              </w:rPr>
              <w:t>trimethylamine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water, nicotine –water systems. Nernst distribution law-thermodynamic derivation, applications.</w:t>
            </w:r>
          </w:p>
          <w:p w14:paraId="037C73FE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Unit-II: Electrochemistry –I</w:t>
            </w:r>
          </w:p>
          <w:p w14:paraId="587A8B46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Electrical transport –Conduction in metals and in electrolyte solutions, specific conductance and equivalent conductance, measurement of equivalent conductance, variation of equivalent and specific conductance with dilution. Migration of </w:t>
            </w:r>
            <w:r>
              <w:rPr>
                <w:rFonts w:ascii="Times New Roman" w:hAnsi="Times New Roman" w:cs="Times New Roman"/>
              </w:rPr>
              <w:lastRenderedPageBreak/>
              <w:t xml:space="preserve">ions and </w:t>
            </w:r>
            <w:proofErr w:type="spellStart"/>
            <w:r>
              <w:rPr>
                <w:rFonts w:ascii="Times New Roman" w:hAnsi="Times New Roman" w:cs="Times New Roman"/>
              </w:rPr>
              <w:t>Kohlrausch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Law, </w:t>
            </w:r>
            <w:proofErr w:type="spellStart"/>
            <w:r>
              <w:rPr>
                <w:rFonts w:ascii="Times New Roman" w:hAnsi="Times New Roman" w:cs="Times New Roman"/>
              </w:rPr>
              <w:t>Arrhennius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theory of electrolyte dissociation and its limitations, weak and strong electrolytes, Ostwald’s dilution law, its uses and limitations. Debye-</w:t>
            </w:r>
            <w:proofErr w:type="spellStart"/>
            <w:r>
              <w:rPr>
                <w:rFonts w:ascii="Times New Roman" w:hAnsi="Times New Roman" w:cs="Times New Roman"/>
              </w:rPr>
              <w:t>Huckel</w:t>
            </w:r>
            <w:proofErr w:type="spellEnd"/>
            <w:r>
              <w:rPr>
                <w:rFonts w:ascii="Times New Roman" w:hAnsi="Times New Roman" w:cs="Times New Roman"/>
              </w:rPr>
              <w:t xml:space="preserve">-Onsager’s equation for strong electrolytes (elementary treatment only). Transport number, definition and determination by </w:t>
            </w:r>
            <w:proofErr w:type="spellStart"/>
            <w:r>
              <w:rPr>
                <w:rFonts w:ascii="Times New Roman" w:hAnsi="Times New Roman" w:cs="Times New Roman"/>
              </w:rPr>
              <w:t>Hittorf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method and moving boundary method.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D88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Lecture and Group Discussion</w:t>
            </w:r>
          </w:p>
        </w:tc>
      </w:tr>
      <w:tr w:rsidR="00E23CBA" w14:paraId="6598ABC0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E22C5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B90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1.06.2021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3D1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15.06.2021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7D613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Unit-III: Electrochemistry-II</w:t>
            </w:r>
          </w:p>
          <w:p w14:paraId="1A3C899F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reversible electrodes – gas metal – ion, metal –insoluble salt – anion and redox electrodes. Electrode reactions, Nernst equation, derivation of cell E.M.F. and single electrode potential, standard hydrogen electrode – reference electrodes – standard electrode potential, sign conventions, electrochemical series and its significance.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4FC3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Lecture and Group Discussion</w:t>
            </w:r>
          </w:p>
        </w:tc>
      </w:tr>
      <w:tr w:rsidR="00E23CBA" w14:paraId="16495F4A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E2A2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1A52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A1D7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9E14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Unit-IV: </w:t>
            </w:r>
          </w:p>
          <w:p w14:paraId="4D045176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Electrolytic and Galvanic cells – reversible and irreversible cells, conventional representation of electrochemical cells. E.M.F. of a cell and its measurements. Computation of cell E.M.F. Calculation of thermodynamic quantities of cell reactions (∆G, ∆H and K), Polarization, over potential and hydrogen overvoltage. Concentration cell with and without transport, liquid junction potential, application of concentration cells, </w:t>
            </w:r>
            <w:proofErr w:type="spellStart"/>
            <w:r>
              <w:rPr>
                <w:rFonts w:ascii="Times New Roman" w:hAnsi="Times New Roman" w:cs="Times New Roman"/>
              </w:rPr>
              <w:t>valency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ions, solubility product and activity coefficient, potentiometric titrations.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00C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Lecture and Group Discussion</w:t>
            </w:r>
          </w:p>
        </w:tc>
      </w:tr>
      <w:tr w:rsidR="00E23CBA" w14:paraId="794028DF" w14:textId="77777777" w:rsidTr="00E23CB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50C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CE26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1.07.2021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3D1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Till exams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07BA" w14:textId="77777777" w:rsidR="00E23CBA" w:rsidRDefault="00E23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question papers and doubts sessions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32DC8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Lecture and Group Discussion</w:t>
            </w:r>
          </w:p>
        </w:tc>
      </w:tr>
    </w:tbl>
    <w:p w14:paraId="2D6CDD56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8708"/>
      </w:tblGrid>
      <w:tr w:rsidR="00E23CBA" w14:paraId="30AA35DB" w14:textId="77777777" w:rsidTr="00E23CBA">
        <w:trPr>
          <w:trHeight w:val="620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FC7E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2634099D" w14:textId="77777777" w:rsidTr="00E23CBA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E25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April, 2021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A80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7AA19C86" w14:textId="77777777" w:rsidTr="00E23CBA">
        <w:trPr>
          <w:trHeight w:val="48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8E6C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10228815" w14:textId="77777777" w:rsidTr="00E23CBA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B1F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May, 2021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6982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6A234AC6" w14:textId="77777777" w:rsidTr="00E23CBA">
        <w:trPr>
          <w:trHeight w:val="620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37A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4A2C523F" w14:textId="77777777" w:rsidTr="00E23CBA">
        <w:trPr>
          <w:trHeight w:val="6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7BD9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June, 2021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41F94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  <w:tr w:rsidR="00E23CBA" w14:paraId="6662C06B" w14:textId="77777777" w:rsidTr="00E23CBA">
        <w:trPr>
          <w:trHeight w:val="620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20CB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E23CBA" w14:paraId="783F8308" w14:textId="77777777" w:rsidTr="00E23CBA">
        <w:trPr>
          <w:trHeight w:val="6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BD4F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July, 2021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63E1" w14:textId="77777777" w:rsidR="00E23CBA" w:rsidRDefault="00E2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teachers have completed the scheduled chapters and topics as shown in the lesson plan</w:t>
            </w:r>
          </w:p>
        </w:tc>
      </w:tr>
    </w:tbl>
    <w:p w14:paraId="3792B102" w14:textId="77777777" w:rsidR="00E23CBA" w:rsidRDefault="00E23CBA" w:rsidP="00E23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14:paraId="119D712C" w14:textId="77777777" w:rsidR="00E23CBA" w:rsidRDefault="00E23CBA" w:rsidP="00E23CBA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Other Methods adopted by the teacher – Please write the specific teaching method</w:t>
      </w:r>
    </w:p>
    <w:p w14:paraId="6F4245E1" w14:textId="77777777" w:rsidR="00E23CBA" w:rsidRDefault="00E23CBA" w:rsidP="00E23CBA"/>
    <w:sectPr w:rsidR="00E2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BA"/>
    <w:rsid w:val="008453BA"/>
    <w:rsid w:val="00E23CBA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5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NAG</dc:creator>
  <cp:lastModifiedBy>aanchalbatra</cp:lastModifiedBy>
  <cp:revision>2</cp:revision>
  <dcterms:created xsi:type="dcterms:W3CDTF">2021-02-22T07:28:00Z</dcterms:created>
  <dcterms:modified xsi:type="dcterms:W3CDTF">2021-02-22T07:28:00Z</dcterms:modified>
</cp:coreProperties>
</file>